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79" w:rsidRPr="00953DB3" w:rsidRDefault="006D1D35" w:rsidP="00953D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5В</w:t>
      </w:r>
      <w:r w:rsidR="008A1D79" w:rsidRPr="00953DB3">
        <w:rPr>
          <w:rFonts w:ascii="Times New Roman" w:hAnsi="Times New Roman" w:cs="Times New Roman"/>
          <w:b/>
          <w:sz w:val="28"/>
          <w:szCs w:val="28"/>
          <w:lang w:val="kk-KZ"/>
        </w:rPr>
        <w:t>030100 - Құқықтану мамандығының  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Құқық қорғау органдары</w:t>
      </w:r>
      <w:r w:rsidR="008A1D79" w:rsidRPr="00953D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  </w:t>
      </w:r>
      <w:proofErr w:type="gramStart"/>
      <w:r w:rsidR="0028740D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proofErr w:type="gramEnd"/>
      <w:r w:rsidR="0028740D">
        <w:rPr>
          <w:rFonts w:ascii="Times New Roman" w:hAnsi="Times New Roman" w:cs="Times New Roman"/>
          <w:b/>
          <w:sz w:val="28"/>
          <w:szCs w:val="28"/>
          <w:lang w:val="kk-KZ"/>
        </w:rPr>
        <w:t>әнінен</w:t>
      </w:r>
      <w:r w:rsidR="008A1D79" w:rsidRPr="00953D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аралық емтихан сұрақтары</w:t>
      </w:r>
    </w:p>
    <w:p w:rsidR="00953DB3" w:rsidRPr="00953DB3" w:rsidRDefault="00953DB3" w:rsidP="00953D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53DB3" w:rsidRDefault="00953DB3" w:rsidP="00953D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3DB3">
        <w:rPr>
          <w:rFonts w:ascii="Times New Roman" w:hAnsi="Times New Roman" w:cs="Times New Roman"/>
          <w:sz w:val="28"/>
          <w:szCs w:val="28"/>
          <w:lang w:val="kk-KZ"/>
        </w:rPr>
        <w:t xml:space="preserve">Пәнді оқып үйрену өткен тақырыптардың барлығын қамтитын жазбаша және ауызша нысандағы емтихан қабылдаумен аяқталады. 8 аптада ауызша нысанда өтетін </w:t>
      </w:r>
      <w:r w:rsidRPr="00953DB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Midterm Exam жоспарланған.</w:t>
      </w:r>
      <w:r w:rsidRPr="00953D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53DB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Midterm Exam</w:t>
      </w:r>
      <w:r w:rsidRPr="00953DB3">
        <w:rPr>
          <w:rFonts w:ascii="Times New Roman" w:hAnsi="Times New Roman" w:cs="Times New Roman"/>
          <w:sz w:val="28"/>
          <w:szCs w:val="28"/>
          <w:lang w:val="kk-KZ"/>
        </w:rPr>
        <w:t xml:space="preserve"> емтиханның төменгі балы 50, жоғарғы балы 100. Емтиханға жіберу үшін міндетті шарт бағдарламада қарастырылған барлық тапсырмаларды орындау болып табылады. Дәріс тақырыптары бойынша жазбаша жұмыстар, 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953DB3">
        <w:rPr>
          <w:rFonts w:ascii="Times New Roman" w:hAnsi="Times New Roman" w:cs="Times New Roman"/>
          <w:sz w:val="28"/>
          <w:szCs w:val="28"/>
          <w:lang w:val="kk-KZ"/>
        </w:rPr>
        <w:t xml:space="preserve">ӨЖ шеңберінде қылмыстық </w:t>
      </w:r>
      <w:r>
        <w:rPr>
          <w:rFonts w:ascii="Times New Roman" w:hAnsi="Times New Roman" w:cs="Times New Roman"/>
          <w:sz w:val="28"/>
          <w:szCs w:val="28"/>
          <w:lang w:val="kk-KZ"/>
        </w:rPr>
        <w:t>құқықтың</w:t>
      </w:r>
      <w:r w:rsidRPr="00953DB3">
        <w:rPr>
          <w:rFonts w:ascii="Times New Roman" w:hAnsi="Times New Roman" w:cs="Times New Roman"/>
          <w:sz w:val="28"/>
          <w:szCs w:val="28"/>
          <w:lang w:val="kk-KZ"/>
        </w:rPr>
        <w:t xml:space="preserve"> өзекті проблемалары бойынша сөз жарысы жоспарланған.</w:t>
      </w:r>
    </w:p>
    <w:p w:rsidR="00CB76D5" w:rsidRDefault="00CB76D5" w:rsidP="00953D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6D5">
        <w:rPr>
          <w:rFonts w:ascii="Times New Roman" w:hAnsi="Times New Roman" w:cs="Times New Roman"/>
          <w:b/>
          <w:bCs/>
          <w:sz w:val="28"/>
          <w:szCs w:val="28"/>
        </w:rPr>
        <w:t>Сұрақтар</w:t>
      </w: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6D5">
        <w:rPr>
          <w:rFonts w:ascii="Times New Roman" w:hAnsi="Times New Roman" w:cs="Times New Roman"/>
          <w:sz w:val="28"/>
          <w:szCs w:val="28"/>
        </w:rPr>
        <w:t>Құқық қорғау органдарының түсінігі, құқық қорғау қызметінің қағидалары.</w:t>
      </w: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6D5">
        <w:rPr>
          <w:rFonts w:ascii="Times New Roman" w:hAnsi="Times New Roman" w:cs="Times New Roman"/>
          <w:sz w:val="28"/>
          <w:szCs w:val="28"/>
        </w:rPr>
        <w:t xml:space="preserve">Құқық қорғау қызметінің түсінігі, құқық қорғау қызметіне </w:t>
      </w:r>
      <w:proofErr w:type="gramStart"/>
      <w:r w:rsidRPr="00CB76D5">
        <w:rPr>
          <w:rFonts w:ascii="Times New Roman" w:hAnsi="Times New Roman" w:cs="Times New Roman"/>
          <w:sz w:val="28"/>
          <w:szCs w:val="28"/>
        </w:rPr>
        <w:t>тұру</w:t>
      </w:r>
      <w:proofErr w:type="gram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шарты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>.</w:t>
      </w: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6D5">
        <w:rPr>
          <w:rFonts w:ascii="Times New Roman" w:hAnsi="Times New Roman" w:cs="Times New Roman"/>
          <w:sz w:val="28"/>
          <w:szCs w:val="28"/>
        </w:rPr>
        <w:t xml:space="preserve">Құқық қорғау қызметіне үміткерлерді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CB76D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B76D5">
        <w:rPr>
          <w:rFonts w:ascii="Times New Roman" w:hAnsi="Times New Roman" w:cs="Times New Roman"/>
          <w:sz w:val="28"/>
          <w:szCs w:val="28"/>
        </w:rPr>
        <w:t>іктеу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>.</w:t>
      </w: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6D5">
        <w:rPr>
          <w:rFonts w:ascii="Times New Roman" w:hAnsi="Times New Roman" w:cs="Times New Roman"/>
          <w:sz w:val="28"/>
          <w:szCs w:val="28"/>
        </w:rPr>
        <w:t>Құқық қорғау қызметіне қабылдау тәртібі.</w:t>
      </w: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6D5">
        <w:rPr>
          <w:rFonts w:ascii="Times New Roman" w:hAnsi="Times New Roman" w:cs="Times New Roman"/>
          <w:sz w:val="28"/>
          <w:szCs w:val="28"/>
        </w:rPr>
        <w:t xml:space="preserve">Құқық  қорғау  органдарының 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 беру  ұйымдарына  </w:t>
      </w:r>
      <w:proofErr w:type="gramStart"/>
      <w:r w:rsidRPr="00CB76D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B76D5">
        <w:rPr>
          <w:rFonts w:ascii="Times New Roman" w:hAnsi="Times New Roman" w:cs="Times New Roman"/>
          <w:sz w:val="28"/>
          <w:szCs w:val="28"/>
        </w:rPr>
        <w:t>қуға қабылдау.</w:t>
      </w: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D5" w:rsidRPr="00CB76D5" w:rsidRDefault="00CB76D5" w:rsidP="00CB76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40"/>
        <w:jc w:val="both"/>
        <w:rPr>
          <w:rFonts w:ascii="Times New Roman" w:hAnsi="Times New Roman" w:cs="Times New Roman"/>
          <w:sz w:val="28"/>
          <w:szCs w:val="28"/>
        </w:rPr>
      </w:pPr>
      <w:r w:rsidRPr="00CB76D5">
        <w:rPr>
          <w:rFonts w:ascii="Times New Roman" w:hAnsi="Times New Roman" w:cs="Times New Roman"/>
          <w:sz w:val="28"/>
          <w:szCs w:val="28"/>
        </w:rPr>
        <w:t xml:space="preserve">Құқық қорғау органдарының қатардағы және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басшы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құрам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лауазымдарына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орналастыруға қойылатын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>.</w:t>
      </w: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6D5">
        <w:rPr>
          <w:rFonts w:ascii="Times New Roman" w:hAnsi="Times New Roman" w:cs="Times New Roman"/>
          <w:sz w:val="28"/>
          <w:szCs w:val="28"/>
        </w:rPr>
        <w:t xml:space="preserve">Құқық қорғау қызметіне </w:t>
      </w:r>
      <w:proofErr w:type="gramStart"/>
      <w:r w:rsidRPr="00CB76D5">
        <w:rPr>
          <w:rFonts w:ascii="Times New Roman" w:hAnsi="Times New Roman" w:cs="Times New Roman"/>
          <w:sz w:val="28"/>
          <w:szCs w:val="28"/>
        </w:rPr>
        <w:t>тұру</w:t>
      </w:r>
      <w:proofErr w:type="gram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кезіндегі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сынақ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мерзімі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>.</w:t>
      </w: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D5" w:rsidRPr="00CB76D5" w:rsidRDefault="00CB76D5" w:rsidP="00CB76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560"/>
        <w:jc w:val="both"/>
        <w:rPr>
          <w:rFonts w:ascii="Times New Roman" w:hAnsi="Times New Roman" w:cs="Times New Roman"/>
          <w:sz w:val="28"/>
          <w:szCs w:val="28"/>
        </w:rPr>
      </w:pPr>
      <w:r w:rsidRPr="00CB76D5">
        <w:rPr>
          <w:rFonts w:ascii="Times New Roman" w:hAnsi="Times New Roman" w:cs="Times New Roman"/>
          <w:sz w:val="28"/>
          <w:szCs w:val="28"/>
        </w:rPr>
        <w:t xml:space="preserve">Құқық қорғау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органдары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қызметкерлдерінің мәртебесі және олардың құқықтық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кепілдіктері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>.</w:t>
      </w: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6D5">
        <w:rPr>
          <w:rFonts w:ascii="Times New Roman" w:hAnsi="Times New Roman" w:cs="Times New Roman"/>
          <w:sz w:val="28"/>
          <w:szCs w:val="28"/>
        </w:rPr>
        <w:t xml:space="preserve">Қызметкерлердің құқық қорғау қызметін өткеруге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 құқықтары.</w:t>
      </w: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6D5">
        <w:rPr>
          <w:rFonts w:ascii="Times New Roman" w:hAnsi="Times New Roman" w:cs="Times New Roman"/>
          <w:sz w:val="28"/>
          <w:szCs w:val="28"/>
        </w:rPr>
        <w:t xml:space="preserve">Қызметкерлердің құқық қорғау қызметін өткеруге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>.</w:t>
      </w: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6D5">
        <w:rPr>
          <w:rFonts w:ascii="Times New Roman" w:hAnsi="Times New Roman" w:cs="Times New Roman"/>
          <w:sz w:val="28"/>
          <w:szCs w:val="28"/>
        </w:rPr>
        <w:t xml:space="preserve">Қызметкерлердің құқық қорғау қызметінде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болуына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шектеулер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>.</w:t>
      </w: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6D5">
        <w:rPr>
          <w:rFonts w:ascii="Times New Roman" w:hAnsi="Times New Roman" w:cs="Times New Roman"/>
          <w:sz w:val="28"/>
          <w:szCs w:val="28"/>
        </w:rPr>
        <w:t xml:space="preserve">Қызметкерлердің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жауапкершілігі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>.</w:t>
      </w: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6D5">
        <w:rPr>
          <w:rFonts w:ascii="Times New Roman" w:hAnsi="Times New Roman" w:cs="Times New Roman"/>
          <w:sz w:val="28"/>
          <w:szCs w:val="28"/>
        </w:rPr>
        <w:t xml:space="preserve">Қызметкерлердің қызметтік куәліктері және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жетондары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>.</w:t>
      </w: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Арнаулы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атақтар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сыныптық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шендерді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берудің түсінігі.</w:t>
      </w: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CB76D5">
        <w:rPr>
          <w:rFonts w:ascii="Times New Roman" w:hAnsi="Times New Roman" w:cs="Times New Roman"/>
          <w:sz w:val="28"/>
          <w:szCs w:val="28"/>
        </w:rPr>
        <w:lastRenderedPageBreak/>
        <w:t>Бі</w:t>
      </w:r>
      <w:proofErr w:type="gramStart"/>
      <w:r w:rsidRPr="00CB76D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B76D5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кезекті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арнаулы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атақтар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сыныптық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шендер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 берудің тәртібі.</w:t>
      </w: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Арнаулы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 атақтарда 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 сыныптық 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шендерде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 еңбек  </w:t>
      </w:r>
      <w:proofErr w:type="gramStart"/>
      <w:r w:rsidRPr="00CB76D5">
        <w:rPr>
          <w:rFonts w:ascii="Times New Roman" w:hAnsi="Times New Roman" w:cs="Times New Roman"/>
          <w:sz w:val="28"/>
          <w:szCs w:val="28"/>
        </w:rPr>
        <w:t>сіңіру</w:t>
      </w:r>
      <w:proofErr w:type="gram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мерзімдері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>.</w:t>
      </w: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Арнаулы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атақтарды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сыныптық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шендерді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төмендету.</w:t>
      </w: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Арнаулы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атақтардан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сыныптық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шендерден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айыру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>.</w:t>
      </w:r>
    </w:p>
    <w:p w:rsidR="00B2579B" w:rsidRPr="00B2579B" w:rsidRDefault="00B2579B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B76D5" w:rsidRPr="00CB76D5" w:rsidRDefault="00CB76D5" w:rsidP="00CB76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40"/>
        <w:jc w:val="both"/>
        <w:rPr>
          <w:rFonts w:ascii="Times New Roman" w:hAnsi="Times New Roman" w:cs="Times New Roman"/>
          <w:sz w:val="28"/>
          <w:szCs w:val="28"/>
        </w:rPr>
      </w:pPr>
      <w:r w:rsidRPr="00CB76D5">
        <w:rPr>
          <w:rFonts w:ascii="Times New Roman" w:hAnsi="Times New Roman" w:cs="Times New Roman"/>
          <w:sz w:val="28"/>
          <w:szCs w:val="28"/>
        </w:rPr>
        <w:t xml:space="preserve">Құқық қорғау органдарының қатардағы және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басшы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құрамдағы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лауазымдарына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орналасудың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қағидалары.</w:t>
      </w: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6D5">
        <w:rPr>
          <w:rFonts w:ascii="Times New Roman" w:hAnsi="Times New Roman" w:cs="Times New Roman"/>
          <w:sz w:val="28"/>
          <w:szCs w:val="28"/>
        </w:rPr>
        <w:t xml:space="preserve">Қызмет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бабында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ауыстырудың түсінігі.</w:t>
      </w: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6D5">
        <w:rPr>
          <w:rFonts w:ascii="Times New Roman" w:hAnsi="Times New Roman" w:cs="Times New Roman"/>
          <w:sz w:val="28"/>
          <w:szCs w:val="28"/>
        </w:rPr>
        <w:t>Ротация.</w:t>
      </w: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6D5">
        <w:rPr>
          <w:rFonts w:ascii="Times New Roman" w:hAnsi="Times New Roman" w:cs="Times New Roman"/>
          <w:sz w:val="28"/>
          <w:szCs w:val="28"/>
        </w:rPr>
        <w:t xml:space="preserve">Қызмет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бабында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жоғарылату.</w:t>
      </w: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6D5">
        <w:rPr>
          <w:rFonts w:ascii="Times New Roman" w:hAnsi="Times New Roman" w:cs="Times New Roman"/>
          <w:sz w:val="28"/>
          <w:szCs w:val="28"/>
        </w:rPr>
        <w:t xml:space="preserve">Кадр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резерві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., кадр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резервін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қалыптастыру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>.</w:t>
      </w: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6D5">
        <w:rPr>
          <w:rFonts w:ascii="Times New Roman" w:hAnsi="Times New Roman" w:cs="Times New Roman"/>
          <w:sz w:val="28"/>
          <w:szCs w:val="28"/>
        </w:rPr>
        <w:t xml:space="preserve">Кадр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резервіне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қою үшін үміткерлерді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CB76D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B76D5">
        <w:rPr>
          <w:rFonts w:ascii="Times New Roman" w:hAnsi="Times New Roman" w:cs="Times New Roman"/>
          <w:sz w:val="28"/>
          <w:szCs w:val="28"/>
        </w:rPr>
        <w:t>іктеу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>.</w:t>
      </w: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ge3"/>
      <w:bookmarkEnd w:id="0"/>
      <w:r w:rsidRPr="00CB76D5">
        <w:rPr>
          <w:rFonts w:ascii="Times New Roman" w:hAnsi="Times New Roman" w:cs="Times New Roman"/>
          <w:noProof/>
          <w:sz w:val="28"/>
          <w:szCs w:val="28"/>
          <w:lang w:val="en-US" w:eastAsia="en-US"/>
        </w:rPr>
        <w:pict>
          <v:line id="_x0000_s1059" style="position:absolute;left:0;text-align:left;z-index:-251622400;mso-position-horizontal-relative:page;mso-position-vertical-relative:page" from="79.15pt,56.6pt" to="79.15pt,754.15pt" o:allowincell="f" strokeweight=".21164mm">
            <w10:wrap anchorx="page" anchory="page"/>
          </v:line>
        </w:pict>
      </w:r>
      <w:r w:rsidRPr="00CB76D5">
        <w:rPr>
          <w:rFonts w:ascii="Times New Roman" w:hAnsi="Times New Roman" w:cs="Times New Roman"/>
          <w:sz w:val="28"/>
          <w:szCs w:val="28"/>
        </w:rPr>
        <w:t>Құқық қорғау органдарындағы жұмыс уақыты.</w:t>
      </w: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6D5">
        <w:rPr>
          <w:rFonts w:ascii="Times New Roman" w:hAnsi="Times New Roman" w:cs="Times New Roman"/>
          <w:sz w:val="28"/>
          <w:szCs w:val="28"/>
        </w:rPr>
        <w:t xml:space="preserve">Құқық қорғау қызметінің өтілі (еңбек сіңірген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жылдары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>).</w:t>
      </w: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CB76D5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CB76D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құжаттарын жүргізу.</w:t>
      </w: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6D5">
        <w:rPr>
          <w:rFonts w:ascii="Times New Roman" w:hAnsi="Times New Roman" w:cs="Times New Roman"/>
          <w:sz w:val="28"/>
          <w:szCs w:val="28"/>
        </w:rPr>
        <w:t>Қызметкерді і</w:t>
      </w:r>
      <w:proofErr w:type="gramStart"/>
      <w:r w:rsidRPr="00CB76D5">
        <w:rPr>
          <w:rFonts w:ascii="Times New Roman" w:hAnsi="Times New Roman" w:cs="Times New Roman"/>
          <w:sz w:val="28"/>
          <w:szCs w:val="28"/>
        </w:rPr>
        <w:t>с-сапар</w:t>
      </w:r>
      <w:proofErr w:type="gramEnd"/>
      <w:r w:rsidRPr="00CB76D5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жіберу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>.</w:t>
      </w: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D5" w:rsidRPr="00CB76D5" w:rsidRDefault="00CB76D5" w:rsidP="00CB76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60"/>
        <w:jc w:val="both"/>
        <w:rPr>
          <w:rFonts w:ascii="Times New Roman" w:hAnsi="Times New Roman" w:cs="Times New Roman"/>
          <w:sz w:val="28"/>
          <w:szCs w:val="28"/>
        </w:rPr>
      </w:pPr>
      <w:r w:rsidRPr="00CB76D5">
        <w:rPr>
          <w:rFonts w:ascii="Times New Roman" w:hAnsi="Times New Roman" w:cs="Times New Roman"/>
          <w:sz w:val="28"/>
          <w:szCs w:val="28"/>
        </w:rPr>
        <w:t xml:space="preserve">Қызметкерлерді аттестаттаудың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шарттары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Аттестаттауды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өткізуге дайындықты ұйымдастыру.</w:t>
      </w: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6D5">
        <w:rPr>
          <w:rFonts w:ascii="Times New Roman" w:hAnsi="Times New Roman" w:cs="Times New Roman"/>
          <w:sz w:val="28"/>
          <w:szCs w:val="28"/>
        </w:rPr>
        <w:t>Құқық қорғау органдарындағы қызметтік тәртіп.</w:t>
      </w: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6D5">
        <w:rPr>
          <w:rFonts w:ascii="Times New Roman" w:hAnsi="Times New Roman" w:cs="Times New Roman"/>
          <w:sz w:val="28"/>
          <w:szCs w:val="28"/>
        </w:rPr>
        <w:t>Қызметкерлерге қолданылатын көтермелеулер.</w:t>
      </w: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D5" w:rsidRPr="00CB76D5" w:rsidRDefault="00CB76D5" w:rsidP="00CB76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60"/>
        <w:jc w:val="both"/>
        <w:rPr>
          <w:rFonts w:ascii="Times New Roman" w:hAnsi="Times New Roman" w:cs="Times New Roman"/>
          <w:sz w:val="28"/>
          <w:szCs w:val="28"/>
        </w:rPr>
      </w:pPr>
      <w:r w:rsidRPr="00CB76D5">
        <w:rPr>
          <w:rFonts w:ascii="Times New Roman" w:hAnsi="Times New Roman" w:cs="Times New Roman"/>
          <w:sz w:val="28"/>
          <w:szCs w:val="28"/>
        </w:rPr>
        <w:t>Қызметкерлерге қолданылатын тәрті</w:t>
      </w:r>
      <w:proofErr w:type="gramStart"/>
      <w:r w:rsidRPr="00CB76D5">
        <w:rPr>
          <w:rFonts w:ascii="Times New Roman" w:hAnsi="Times New Roman" w:cs="Times New Roman"/>
          <w:sz w:val="28"/>
          <w:szCs w:val="28"/>
        </w:rPr>
        <w:t>пт</w:t>
      </w:r>
      <w:proofErr w:type="gramEnd"/>
      <w:r w:rsidRPr="00CB76D5">
        <w:rPr>
          <w:rFonts w:ascii="Times New Roman" w:hAnsi="Times New Roman" w:cs="Times New Roman"/>
          <w:sz w:val="28"/>
          <w:szCs w:val="28"/>
        </w:rPr>
        <w:t xml:space="preserve">ік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жазалар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>. Тәрті</w:t>
      </w:r>
      <w:proofErr w:type="gramStart"/>
      <w:r w:rsidRPr="00CB76D5">
        <w:rPr>
          <w:rFonts w:ascii="Times New Roman" w:hAnsi="Times New Roman" w:cs="Times New Roman"/>
          <w:sz w:val="28"/>
          <w:szCs w:val="28"/>
        </w:rPr>
        <w:t>пт</w:t>
      </w:r>
      <w:proofErr w:type="gramEnd"/>
      <w:r w:rsidRPr="00CB76D5">
        <w:rPr>
          <w:rFonts w:ascii="Times New Roman" w:hAnsi="Times New Roman" w:cs="Times New Roman"/>
          <w:sz w:val="28"/>
          <w:szCs w:val="28"/>
        </w:rPr>
        <w:t xml:space="preserve">ік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жаза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қолданудың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шарттары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>.</w:t>
      </w: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6D5">
        <w:rPr>
          <w:rFonts w:ascii="Times New Roman" w:hAnsi="Times New Roman" w:cs="Times New Roman"/>
          <w:sz w:val="28"/>
          <w:szCs w:val="28"/>
        </w:rPr>
        <w:t xml:space="preserve">Прокуратура 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органдарына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 қызметке  тұ</w:t>
      </w:r>
      <w:proofErr w:type="gramStart"/>
      <w:r w:rsidRPr="00CB76D5">
        <w:rPr>
          <w:rFonts w:ascii="Times New Roman" w:hAnsi="Times New Roman" w:cs="Times New Roman"/>
          <w:sz w:val="28"/>
          <w:szCs w:val="28"/>
        </w:rPr>
        <w:t>рушылар</w:t>
      </w:r>
      <w:proofErr w:type="gramEnd"/>
      <w:r w:rsidRPr="00CB76D5">
        <w:rPr>
          <w:rFonts w:ascii="Times New Roman" w:hAnsi="Times New Roman" w:cs="Times New Roman"/>
          <w:sz w:val="28"/>
          <w:szCs w:val="28"/>
        </w:rPr>
        <w:t xml:space="preserve">ға  қойылатын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>.</w:t>
      </w: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D5" w:rsidRPr="00CB76D5" w:rsidRDefault="00CB76D5" w:rsidP="00CB76D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Тергеуші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куә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айыпталушының қорғаушысынан оған қорғаушы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міндеттерін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атқаруға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мәлім болған мә</w:t>
      </w:r>
      <w:proofErr w:type="gramStart"/>
      <w:r w:rsidRPr="00CB76D5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жайлар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lastRenderedPageBreak/>
        <w:t>алды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>.</w:t>
      </w: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D5" w:rsidRPr="00CB76D5" w:rsidRDefault="00CB76D5" w:rsidP="00CB76D5">
      <w:pPr>
        <w:widowControl w:val="0"/>
        <w:numPr>
          <w:ilvl w:val="0"/>
          <w:numId w:val="11"/>
        </w:numPr>
        <w:tabs>
          <w:tab w:val="clear" w:pos="928"/>
          <w:tab w:val="num" w:pos="620"/>
        </w:tabs>
        <w:overflowPunct w:val="0"/>
        <w:autoSpaceDE w:val="0"/>
        <w:autoSpaceDN w:val="0"/>
        <w:adjustRightInd w:val="0"/>
        <w:spacing w:after="0" w:line="240" w:lineRule="auto"/>
        <w:ind w:left="620" w:hanging="61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Тергеуші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мен қорғаушының і</w:t>
      </w:r>
      <w:proofErr w:type="gramStart"/>
      <w:r w:rsidRPr="00CB76D5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CB76D5">
        <w:rPr>
          <w:rFonts w:ascii="Times New Roman" w:hAnsi="Times New Roman" w:cs="Times New Roman"/>
          <w:sz w:val="28"/>
          <w:szCs w:val="28"/>
        </w:rPr>
        <w:t xml:space="preserve">әрекетін бағалаңыз? </w:t>
      </w: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D5" w:rsidRPr="00CB76D5" w:rsidRDefault="00CB76D5" w:rsidP="00CB76D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6D5">
        <w:rPr>
          <w:rFonts w:ascii="Times New Roman" w:hAnsi="Times New Roman" w:cs="Times New Roman"/>
          <w:sz w:val="28"/>
          <w:szCs w:val="28"/>
        </w:rPr>
        <w:t xml:space="preserve">Лаптев Б. қорқытып алушылық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айыпталды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. Өзінің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жауабында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айыпталушы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қ</w:t>
      </w:r>
      <w:proofErr w:type="gramStart"/>
      <w:r w:rsidRPr="00CB76D5">
        <w:rPr>
          <w:rFonts w:ascii="Times New Roman" w:hAnsi="Times New Roman" w:cs="Times New Roman"/>
          <w:sz w:val="28"/>
          <w:szCs w:val="28"/>
        </w:rPr>
        <w:t>ылмыс</w:t>
      </w:r>
      <w:proofErr w:type="gramEnd"/>
      <w:r w:rsidRPr="00CB76D5">
        <w:rPr>
          <w:rFonts w:ascii="Times New Roman" w:hAnsi="Times New Roman" w:cs="Times New Roman"/>
          <w:sz w:val="28"/>
          <w:szCs w:val="28"/>
        </w:rPr>
        <w:t xml:space="preserve">қа қатыссыз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екендігін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айтты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Тергеуші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76D5">
        <w:rPr>
          <w:rFonts w:ascii="Times New Roman" w:hAnsi="Times New Roman" w:cs="Times New Roman"/>
          <w:sz w:val="28"/>
          <w:szCs w:val="28"/>
        </w:rPr>
        <w:t>айыпталушы</w:t>
      </w:r>
      <w:proofErr w:type="gramEnd"/>
      <w:r w:rsidRPr="00CB76D5">
        <w:rPr>
          <w:rFonts w:ascii="Times New Roman" w:hAnsi="Times New Roman" w:cs="Times New Roman"/>
          <w:sz w:val="28"/>
          <w:szCs w:val="28"/>
        </w:rPr>
        <w:t xml:space="preserve">ға өзінің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жауабы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дәлел көрсетуін сұрады.</w:t>
      </w:r>
    </w:p>
    <w:p w:rsidR="00CB76D5" w:rsidRPr="00CB76D5" w:rsidRDefault="00CB76D5" w:rsidP="00CB76D5">
      <w:pPr>
        <w:widowControl w:val="0"/>
        <w:numPr>
          <w:ilvl w:val="0"/>
          <w:numId w:val="19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40" w:lineRule="auto"/>
        <w:ind w:left="620" w:hanging="612"/>
        <w:jc w:val="both"/>
        <w:rPr>
          <w:rFonts w:ascii="Times New Roman" w:hAnsi="Times New Roman" w:cs="Times New Roman"/>
          <w:sz w:val="28"/>
          <w:szCs w:val="28"/>
        </w:rPr>
      </w:pPr>
      <w:r w:rsidRPr="00CB76D5">
        <w:rPr>
          <w:rFonts w:ascii="Times New Roman" w:hAnsi="Times New Roman" w:cs="Times New Roman"/>
          <w:sz w:val="28"/>
          <w:szCs w:val="28"/>
        </w:rPr>
        <w:t xml:space="preserve">Тергеушінің сұрағаны </w:t>
      </w:r>
      <w:proofErr w:type="gramStart"/>
      <w:r w:rsidRPr="00CB76D5">
        <w:rPr>
          <w:rFonts w:ascii="Times New Roman" w:hAnsi="Times New Roman" w:cs="Times New Roman"/>
          <w:sz w:val="28"/>
          <w:szCs w:val="28"/>
        </w:rPr>
        <w:t>заңды</w:t>
      </w:r>
      <w:proofErr w:type="gram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D5" w:rsidRPr="00CB76D5" w:rsidRDefault="00CB76D5" w:rsidP="00CB76D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6D5">
        <w:rPr>
          <w:rFonts w:ascii="Times New Roman" w:hAnsi="Times New Roman" w:cs="Times New Roman"/>
          <w:sz w:val="28"/>
          <w:szCs w:val="28"/>
        </w:rPr>
        <w:t xml:space="preserve">Қылмыстық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CB76D5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CB76D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сотта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қарау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жәбірленушіден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алынбады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алдын-ала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тергеу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әрекетінен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күн өткен соң қайтыс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>.</w:t>
      </w: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D5" w:rsidRPr="00CB76D5" w:rsidRDefault="00CB76D5" w:rsidP="00CB76D5">
      <w:pPr>
        <w:widowControl w:val="0"/>
        <w:numPr>
          <w:ilvl w:val="0"/>
          <w:numId w:val="20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40" w:lineRule="auto"/>
        <w:ind w:left="620" w:hanging="61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76D5">
        <w:rPr>
          <w:rFonts w:ascii="Times New Roman" w:hAnsi="Times New Roman" w:cs="Times New Roman"/>
          <w:sz w:val="28"/>
          <w:szCs w:val="28"/>
        </w:rPr>
        <w:t>Куән</w:t>
      </w:r>
      <w:proofErr w:type="gramEnd"/>
      <w:r w:rsidRPr="00CB76D5">
        <w:rPr>
          <w:rFonts w:ascii="Times New Roman" w:hAnsi="Times New Roman" w:cs="Times New Roman"/>
          <w:sz w:val="28"/>
          <w:szCs w:val="28"/>
        </w:rPr>
        <w:t xml:space="preserve">ің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жауабын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сот үкімі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негізіне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жатқыза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B76D5" w:rsidRPr="00CB76D5" w:rsidRDefault="00CB76D5" w:rsidP="00CB76D5">
      <w:pPr>
        <w:widowControl w:val="0"/>
        <w:numPr>
          <w:ilvl w:val="0"/>
          <w:numId w:val="20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40" w:lineRule="auto"/>
        <w:ind w:left="620" w:hanging="612"/>
        <w:jc w:val="both"/>
        <w:rPr>
          <w:rFonts w:ascii="Times New Roman" w:hAnsi="Times New Roman" w:cs="Times New Roman"/>
          <w:sz w:val="28"/>
          <w:szCs w:val="28"/>
        </w:rPr>
      </w:pPr>
      <w:r w:rsidRPr="00CB76D5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CB76D5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CB76D5">
        <w:rPr>
          <w:rFonts w:ascii="Times New Roman" w:hAnsi="Times New Roman" w:cs="Times New Roman"/>
          <w:sz w:val="28"/>
          <w:szCs w:val="28"/>
        </w:rPr>
        <w:t xml:space="preserve"> жағдайда сот қандай әрекет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жасауы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D5" w:rsidRPr="00CB76D5" w:rsidRDefault="00CB76D5" w:rsidP="00CB76D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Тергеуші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қылмыстық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CB76D5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CB76D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зерттей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, айыпталушының қорғаушысы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болған айғақтарды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айыпталушы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қорғаушысынан істің жағдайы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айтуға куә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алды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>.</w:t>
      </w: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D5" w:rsidRPr="00CB76D5" w:rsidRDefault="00CB76D5" w:rsidP="00CB76D5">
      <w:pPr>
        <w:widowControl w:val="0"/>
        <w:numPr>
          <w:ilvl w:val="0"/>
          <w:numId w:val="21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40" w:lineRule="auto"/>
        <w:ind w:left="620" w:hanging="61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Тергеуші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мен қорғаушының әрекетін бағ</w:t>
      </w:r>
      <w:proofErr w:type="gramStart"/>
      <w:r w:rsidRPr="00CB76D5">
        <w:rPr>
          <w:rFonts w:ascii="Times New Roman" w:hAnsi="Times New Roman" w:cs="Times New Roman"/>
          <w:sz w:val="28"/>
          <w:szCs w:val="28"/>
        </w:rPr>
        <w:t>ала</w:t>
      </w:r>
      <w:proofErr w:type="gramEnd"/>
      <w:r w:rsidRPr="00CB76D5">
        <w:rPr>
          <w:rFonts w:ascii="Times New Roman" w:hAnsi="Times New Roman" w:cs="Times New Roman"/>
          <w:sz w:val="28"/>
          <w:szCs w:val="28"/>
        </w:rPr>
        <w:t xml:space="preserve">ңыз. </w:t>
      </w: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D5" w:rsidRPr="00CB76D5" w:rsidRDefault="00CB76D5" w:rsidP="00CB76D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Белгісіз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тергеушінің үйіне телефон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шалып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қылмыстық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тергеушіге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мәліметті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айтты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мәлімет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тергеуші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анықтама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жасап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айыптау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қорытындысынан дәлел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қосты.</w:t>
      </w:r>
    </w:p>
    <w:p w:rsidR="00CB76D5" w:rsidRPr="00CB76D5" w:rsidRDefault="00CB76D5" w:rsidP="00CB76D5">
      <w:pPr>
        <w:widowControl w:val="0"/>
        <w:numPr>
          <w:ilvl w:val="0"/>
          <w:numId w:val="22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40" w:lineRule="auto"/>
        <w:ind w:left="620" w:hanging="612"/>
        <w:jc w:val="both"/>
        <w:rPr>
          <w:rFonts w:ascii="Times New Roman" w:hAnsi="Times New Roman" w:cs="Times New Roman"/>
          <w:sz w:val="28"/>
          <w:szCs w:val="28"/>
        </w:rPr>
      </w:pPr>
      <w:r w:rsidRPr="00CB76D5">
        <w:rPr>
          <w:rFonts w:ascii="Times New Roman" w:hAnsi="Times New Roman" w:cs="Times New Roman"/>
          <w:sz w:val="28"/>
          <w:szCs w:val="28"/>
        </w:rPr>
        <w:t xml:space="preserve">Тергеушінің әрекетін бағалаңыз? </w:t>
      </w: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D5" w:rsidRPr="00CB76D5" w:rsidRDefault="00CB76D5" w:rsidP="00CB76D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6D5">
        <w:rPr>
          <w:rFonts w:ascii="Times New Roman" w:hAnsi="Times New Roman" w:cs="Times New Roman"/>
          <w:sz w:val="28"/>
          <w:szCs w:val="28"/>
        </w:rPr>
        <w:t xml:space="preserve">Сот талқылауын жүргізуде сот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алдын-ала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тергеу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жүргізген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тергеушіні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беруі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үшін шақырды.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Тергеуші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өзі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зерттеген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ісі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соттан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куә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куә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76D5">
        <w:rPr>
          <w:rFonts w:ascii="Times New Roman" w:hAnsi="Times New Roman" w:cs="Times New Roman"/>
          <w:sz w:val="28"/>
          <w:szCs w:val="28"/>
        </w:rPr>
        <w:t>алу</w:t>
      </w:r>
      <w:proofErr w:type="gramEnd"/>
      <w:r w:rsidRPr="00CB76D5">
        <w:rPr>
          <w:rFonts w:ascii="Times New Roman" w:hAnsi="Times New Roman" w:cs="Times New Roman"/>
          <w:sz w:val="28"/>
          <w:szCs w:val="28"/>
        </w:rPr>
        <w:t xml:space="preserve">ға құқығы жоқ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екендігін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айқындай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беруден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тартты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>.</w:t>
      </w: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D5" w:rsidRPr="00CB76D5" w:rsidRDefault="00CB76D5" w:rsidP="00CB76D5">
      <w:pPr>
        <w:widowControl w:val="0"/>
        <w:numPr>
          <w:ilvl w:val="0"/>
          <w:numId w:val="23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40" w:lineRule="auto"/>
        <w:ind w:left="620" w:hanging="612"/>
        <w:jc w:val="both"/>
        <w:rPr>
          <w:rFonts w:ascii="Times New Roman" w:hAnsi="Times New Roman" w:cs="Times New Roman"/>
          <w:sz w:val="28"/>
          <w:szCs w:val="28"/>
        </w:rPr>
      </w:pPr>
      <w:r w:rsidRPr="00CB76D5">
        <w:rPr>
          <w:rFonts w:ascii="Times New Roman" w:hAnsi="Times New Roman" w:cs="Times New Roman"/>
          <w:sz w:val="28"/>
          <w:szCs w:val="28"/>
        </w:rPr>
        <w:t>Сот пен тергеушінің әрекетін бағ</w:t>
      </w:r>
      <w:proofErr w:type="gramStart"/>
      <w:r w:rsidRPr="00CB76D5">
        <w:rPr>
          <w:rFonts w:ascii="Times New Roman" w:hAnsi="Times New Roman" w:cs="Times New Roman"/>
          <w:sz w:val="28"/>
          <w:szCs w:val="28"/>
        </w:rPr>
        <w:t>ала</w:t>
      </w:r>
      <w:proofErr w:type="gramEnd"/>
      <w:r w:rsidRPr="00CB76D5">
        <w:rPr>
          <w:rFonts w:ascii="Times New Roman" w:hAnsi="Times New Roman" w:cs="Times New Roman"/>
          <w:sz w:val="28"/>
          <w:szCs w:val="28"/>
        </w:rPr>
        <w:t xml:space="preserve">ңыз? </w:t>
      </w: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D5" w:rsidRPr="00CB76D5" w:rsidRDefault="00CB76D5" w:rsidP="00CB76D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қаласының Тимирязев </w:t>
      </w:r>
      <w:proofErr w:type="gramStart"/>
      <w:r w:rsidRPr="00CB76D5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B76D5">
        <w:rPr>
          <w:rFonts w:ascii="Times New Roman" w:hAnsi="Times New Roman" w:cs="Times New Roman"/>
          <w:sz w:val="28"/>
          <w:szCs w:val="28"/>
        </w:rPr>
        <w:t>озыбакиева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көшелері қиылысында ППС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полицияларымен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арықтан табылған ер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мәйіті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Бостандық ауданының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істер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басқармасына хабарланған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істер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басқармасы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жедел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іздестіру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тобын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оқиға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орнына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жіберді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>.</w:t>
      </w: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D5" w:rsidRPr="00CB76D5" w:rsidRDefault="00CB76D5" w:rsidP="00CB76D5">
      <w:pPr>
        <w:widowControl w:val="0"/>
        <w:numPr>
          <w:ilvl w:val="0"/>
          <w:numId w:val="24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40" w:lineRule="auto"/>
        <w:ind w:left="620" w:hanging="61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Тергеуші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қандай әрекеттер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жасауы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B76D5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proofErr w:type="gramEnd"/>
      <w:r w:rsidRPr="00CB76D5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B76D5" w:rsidRPr="00CB76D5" w:rsidSect="00CB76D5">
          <w:pgSz w:w="11911" w:h="16841"/>
          <w:pgMar w:top="1134" w:right="571" w:bottom="1440" w:left="1800" w:header="720" w:footer="720" w:gutter="0"/>
          <w:cols w:space="720" w:equalWidth="0">
            <w:col w:w="9540"/>
          </w:cols>
          <w:noEndnote/>
        </w:sectPr>
      </w:pPr>
      <w:r w:rsidRPr="00CB76D5">
        <w:rPr>
          <w:rFonts w:ascii="Times New Roman" w:hAnsi="Times New Roman" w:cs="Times New Roman"/>
          <w:noProof/>
          <w:sz w:val="28"/>
          <w:szCs w:val="28"/>
          <w:lang w:val="en-US" w:eastAsia="en-US"/>
        </w:rPr>
        <w:pict>
          <v:line id="_x0000_s1068" style="position:absolute;left:0;text-align:left;z-index:-251613184" from="-11.1pt,14.45pt" to="432.55pt,14.45pt" o:allowincell="f" strokeweight=".6pt"/>
        </w:pict>
      </w:r>
    </w:p>
    <w:p w:rsidR="00CB76D5" w:rsidRPr="00CB76D5" w:rsidRDefault="00CB76D5" w:rsidP="00CB76D5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00" w:right="260"/>
        <w:rPr>
          <w:rFonts w:ascii="Times New Roman" w:hAnsi="Times New Roman" w:cs="Times New Roman"/>
          <w:sz w:val="28"/>
          <w:szCs w:val="28"/>
        </w:rPr>
      </w:pPr>
      <w:bookmarkStart w:id="1" w:name="page5"/>
      <w:bookmarkEnd w:id="1"/>
      <w:r w:rsidRPr="00CB76D5">
        <w:rPr>
          <w:noProof/>
          <w:sz w:val="28"/>
          <w:szCs w:val="28"/>
          <w:lang w:val="en-US" w:eastAsia="en-US"/>
        </w:rPr>
        <w:lastRenderedPageBreak/>
        <w:pict>
          <v:line id="_x0000_s1069" style="position:absolute;left:0;text-align:left;z-index:-251612160;mso-position-horizontal-relative:page;mso-position-vertical-relative:page" from="78.85pt,56.9pt" to="522.55pt,56.9pt" o:allowincell="f" strokeweight=".6pt">
            <w10:wrap anchorx="page" anchory="page"/>
          </v:line>
        </w:pict>
      </w:r>
      <w:r w:rsidRPr="00CB76D5">
        <w:rPr>
          <w:noProof/>
          <w:sz w:val="28"/>
          <w:szCs w:val="28"/>
          <w:lang w:val="en-US" w:eastAsia="en-US"/>
        </w:rPr>
        <w:pict>
          <v:line id="_x0000_s1072" style="position:absolute;left:0;text-align:left;z-index:-251609088;mso-position-horizontal-relative:page;mso-position-vertical-relative:page" from="79.15pt,56.6pt" to="79.15pt,279.7pt" o:allowincell="f" strokeweight=".21164mm">
            <w10:wrap anchorx="page" anchory="page"/>
          </v:line>
        </w:pict>
      </w:r>
      <w:r w:rsidRPr="00CB76D5">
        <w:rPr>
          <w:rFonts w:ascii="Times New Roman" w:hAnsi="Times New Roman" w:cs="Times New Roman"/>
          <w:sz w:val="28"/>
          <w:szCs w:val="28"/>
        </w:rPr>
        <w:t xml:space="preserve">құрылыс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материалдарынан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тонауға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тергелі</w:t>
      </w:r>
      <w:proofErr w:type="gramStart"/>
      <w:r w:rsidRPr="00CB76D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CB76D5">
        <w:rPr>
          <w:rFonts w:ascii="Times New Roman" w:hAnsi="Times New Roman" w:cs="Times New Roman"/>
          <w:sz w:val="28"/>
          <w:szCs w:val="28"/>
        </w:rPr>
        <w:t xml:space="preserve"> жатқан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Амиров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С. Қамаудан босатуға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тырысып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, оның жүргізушілік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жекелігін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бұзды.</w:t>
      </w: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8"/>
          <w:szCs w:val="28"/>
        </w:rPr>
      </w:pP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8"/>
          <w:szCs w:val="28"/>
        </w:rPr>
      </w:pP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Тергеу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бө</w:t>
      </w:r>
      <w:proofErr w:type="gramStart"/>
      <w:r w:rsidRPr="00CB76D5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CB76D5">
        <w:rPr>
          <w:rFonts w:ascii="Times New Roman" w:hAnsi="Times New Roman" w:cs="Times New Roman"/>
          <w:sz w:val="28"/>
          <w:szCs w:val="28"/>
        </w:rPr>
        <w:t>імінің өкілеттігі қандай?</w:t>
      </w: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346" w:lineRule="exact"/>
        <w:rPr>
          <w:rFonts w:ascii="Times New Roman" w:hAnsi="Times New Roman" w:cs="Times New Roman"/>
          <w:sz w:val="28"/>
          <w:szCs w:val="28"/>
        </w:rPr>
      </w:pPr>
    </w:p>
    <w:p w:rsidR="00CB76D5" w:rsidRPr="00CB76D5" w:rsidRDefault="00CB76D5" w:rsidP="00CB76D5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00" w:right="3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Азаматша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К. қаржы полициясының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тергеушісі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капитан Е. Ахметовқа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келі</w:t>
      </w:r>
      <w:proofErr w:type="gramStart"/>
      <w:r w:rsidRPr="00CB76D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CB76D5">
        <w:rPr>
          <w:rFonts w:ascii="Times New Roman" w:hAnsi="Times New Roman" w:cs="Times New Roman"/>
          <w:sz w:val="28"/>
          <w:szCs w:val="28"/>
        </w:rPr>
        <w:t xml:space="preserve"> оның көршісі ұрлық жасағаны және үйіне көп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әкеліп түсіргенін мәлімдеді.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Тергеуші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азаматша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К-дан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арыз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жаздырып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, бұл фактінің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тексеруге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кірісті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>.</w:t>
      </w: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8"/>
          <w:szCs w:val="28"/>
        </w:rPr>
      </w:pPr>
      <w:r w:rsidRPr="00CB76D5">
        <w:rPr>
          <w:rFonts w:ascii="Times New Roman" w:hAnsi="Times New Roman" w:cs="Times New Roman"/>
          <w:sz w:val="28"/>
          <w:szCs w:val="28"/>
        </w:rPr>
        <w:t>Тергеушінің әрекетін бағалаңыз.</w:t>
      </w: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344" w:lineRule="exact"/>
        <w:rPr>
          <w:rFonts w:ascii="Times New Roman" w:hAnsi="Times New Roman" w:cs="Times New Roman"/>
          <w:sz w:val="28"/>
          <w:szCs w:val="28"/>
        </w:rPr>
      </w:pPr>
    </w:p>
    <w:p w:rsidR="00CB76D5" w:rsidRPr="00CB76D5" w:rsidRDefault="00CB76D5" w:rsidP="00CB76D5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100" w:right="3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Алдын-ала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уәделесуі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үй-жайға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басыпкі</w:t>
      </w:r>
      <w:proofErr w:type="gramStart"/>
      <w:r w:rsidRPr="00CB76D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B76D5">
        <w:rPr>
          <w:rFonts w:ascii="Times New Roman" w:hAnsi="Times New Roman" w:cs="Times New Roman"/>
          <w:sz w:val="28"/>
          <w:szCs w:val="28"/>
        </w:rPr>
        <w:t>іп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ұрлық жасағаны үшін Калиев Р.,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Асиев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Н. және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Рудиев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И.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сезікті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ұсталды. Үш тәулік өтуіне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тергеушіге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барлық сезіктілердің қамауға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алынуын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қорытындылап, қаулы шығарды.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қаулы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прокурор қ</w:t>
      </w:r>
      <w:proofErr w:type="gramStart"/>
      <w:r w:rsidRPr="00CB76D5">
        <w:rPr>
          <w:rFonts w:ascii="Times New Roman" w:hAnsi="Times New Roman" w:cs="Times New Roman"/>
          <w:sz w:val="28"/>
          <w:szCs w:val="28"/>
        </w:rPr>
        <w:t>амау</w:t>
      </w:r>
      <w:proofErr w:type="gramEnd"/>
      <w:r w:rsidRPr="00CB76D5">
        <w:rPr>
          <w:rFonts w:ascii="Times New Roman" w:hAnsi="Times New Roman" w:cs="Times New Roman"/>
          <w:sz w:val="28"/>
          <w:szCs w:val="28"/>
        </w:rPr>
        <w:t xml:space="preserve">ға өз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санкциясын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6D5">
        <w:rPr>
          <w:rFonts w:ascii="Times New Roman" w:hAnsi="Times New Roman" w:cs="Times New Roman"/>
          <w:sz w:val="28"/>
          <w:szCs w:val="28"/>
        </w:rPr>
        <w:t>берді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>.</w:t>
      </w: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8"/>
          <w:szCs w:val="28"/>
        </w:rPr>
      </w:pPr>
    </w:p>
    <w:p w:rsidR="00CB76D5" w:rsidRPr="00CB76D5" w:rsidRDefault="00CB76D5" w:rsidP="00CB76D5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8"/>
          <w:szCs w:val="28"/>
        </w:rPr>
      </w:pPr>
      <w:proofErr w:type="spellStart"/>
      <w:r w:rsidRPr="00CB76D5">
        <w:rPr>
          <w:rFonts w:ascii="Times New Roman" w:hAnsi="Times New Roman" w:cs="Times New Roman"/>
          <w:sz w:val="28"/>
          <w:szCs w:val="28"/>
        </w:rPr>
        <w:t>Тергеуші</w:t>
      </w:r>
      <w:proofErr w:type="spellEnd"/>
      <w:r w:rsidRPr="00CB76D5">
        <w:rPr>
          <w:rFonts w:ascii="Times New Roman" w:hAnsi="Times New Roman" w:cs="Times New Roman"/>
          <w:sz w:val="28"/>
          <w:szCs w:val="28"/>
        </w:rPr>
        <w:t xml:space="preserve"> мен прокурордың әрекеттерін бағ</w:t>
      </w:r>
      <w:proofErr w:type="gramStart"/>
      <w:r w:rsidRPr="00CB76D5">
        <w:rPr>
          <w:rFonts w:ascii="Times New Roman" w:hAnsi="Times New Roman" w:cs="Times New Roman"/>
          <w:sz w:val="28"/>
          <w:szCs w:val="28"/>
        </w:rPr>
        <w:t>ала</w:t>
      </w:r>
      <w:proofErr w:type="gramEnd"/>
      <w:r w:rsidRPr="00CB76D5">
        <w:rPr>
          <w:rFonts w:ascii="Times New Roman" w:hAnsi="Times New Roman" w:cs="Times New Roman"/>
          <w:sz w:val="28"/>
          <w:szCs w:val="28"/>
        </w:rPr>
        <w:t>ңыз.</w:t>
      </w:r>
    </w:p>
    <w:p w:rsidR="00CB76D5" w:rsidRDefault="00CB76D5" w:rsidP="00CB76D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B76D5" w:rsidRPr="00953DB3" w:rsidRDefault="00CB76D5" w:rsidP="00953D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53DB3" w:rsidRDefault="00953DB3" w:rsidP="00953D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E3290" w:rsidRDefault="00DE3290" w:rsidP="00953D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E3290" w:rsidRDefault="00DE3290" w:rsidP="00953D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DE3290" w:rsidSect="00A25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EB"/>
    <w:multiLevelType w:val="hybridMultilevel"/>
    <w:tmpl w:val="00000BB3"/>
    <w:lvl w:ilvl="0" w:tplc="00002E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2DB"/>
    <w:multiLevelType w:val="hybridMultilevel"/>
    <w:tmpl w:val="0000153C"/>
    <w:lvl w:ilvl="0" w:tplc="00007E8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CD6"/>
    <w:multiLevelType w:val="hybridMultilevel"/>
    <w:tmpl w:val="000072AE"/>
    <w:lvl w:ilvl="0" w:tplc="00006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5F90"/>
    <w:multiLevelType w:val="hybridMultilevel"/>
    <w:tmpl w:val="00001649"/>
    <w:lvl w:ilvl="0" w:tplc="00006DF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F3B0EB6"/>
    <w:multiLevelType w:val="hybridMultilevel"/>
    <w:tmpl w:val="11C28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18E367A"/>
    <w:multiLevelType w:val="hybridMultilevel"/>
    <w:tmpl w:val="3B3A7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0A48C2"/>
    <w:multiLevelType w:val="hybridMultilevel"/>
    <w:tmpl w:val="21DEC216"/>
    <w:lvl w:ilvl="0" w:tplc="F9386F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3723448"/>
    <w:multiLevelType w:val="hybridMultilevel"/>
    <w:tmpl w:val="6C800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C35048"/>
    <w:multiLevelType w:val="hybridMultilevel"/>
    <w:tmpl w:val="35649D4C"/>
    <w:lvl w:ilvl="0" w:tplc="F7D2D9B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7290BBD"/>
    <w:multiLevelType w:val="hybridMultilevel"/>
    <w:tmpl w:val="F6A856EA"/>
    <w:lvl w:ilvl="0" w:tplc="BA8043AA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>
    <w:nsid w:val="2B09337E"/>
    <w:multiLevelType w:val="hybridMultilevel"/>
    <w:tmpl w:val="660EA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10B3F"/>
    <w:multiLevelType w:val="hybridMultilevel"/>
    <w:tmpl w:val="A75C1250"/>
    <w:lvl w:ilvl="0" w:tplc="A2C6286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5">
    <w:nsid w:val="2FDD5FFF"/>
    <w:multiLevelType w:val="hybridMultilevel"/>
    <w:tmpl w:val="B958148C"/>
    <w:lvl w:ilvl="0" w:tplc="6D189A9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4CC61392"/>
    <w:multiLevelType w:val="hybridMultilevel"/>
    <w:tmpl w:val="B4A6F764"/>
    <w:lvl w:ilvl="0" w:tplc="5E4637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51334FDF"/>
    <w:multiLevelType w:val="hybridMultilevel"/>
    <w:tmpl w:val="EA961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B702CE1"/>
    <w:multiLevelType w:val="hybridMultilevel"/>
    <w:tmpl w:val="5FAC9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4E4B52"/>
    <w:multiLevelType w:val="hybridMultilevel"/>
    <w:tmpl w:val="1F16DCAA"/>
    <w:lvl w:ilvl="0" w:tplc="BF6ADF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261AA0">
      <w:start w:val="1"/>
      <w:numFmt w:val="decimal"/>
      <w:lvlText w:val="%2."/>
      <w:lvlJc w:val="left"/>
      <w:pPr>
        <w:tabs>
          <w:tab w:val="num" w:pos="2113"/>
        </w:tabs>
        <w:ind w:left="2113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0">
    <w:nsid w:val="618A301F"/>
    <w:multiLevelType w:val="hybridMultilevel"/>
    <w:tmpl w:val="F81022BA"/>
    <w:lvl w:ilvl="0" w:tplc="A392806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>
    <w:nsid w:val="62CE459D"/>
    <w:multiLevelType w:val="hybridMultilevel"/>
    <w:tmpl w:val="CC64B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A93266"/>
    <w:multiLevelType w:val="hybridMultilevel"/>
    <w:tmpl w:val="1C6495DC"/>
    <w:lvl w:ilvl="0" w:tplc="BBBC9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>
    <w:nsid w:val="69553108"/>
    <w:multiLevelType w:val="hybridMultilevel"/>
    <w:tmpl w:val="B9486FB4"/>
    <w:lvl w:ilvl="0" w:tplc="EDAEC48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7"/>
  </w:num>
  <w:num w:numId="3">
    <w:abstractNumId w:val="14"/>
  </w:num>
  <w:num w:numId="4">
    <w:abstractNumId w:val="19"/>
  </w:num>
  <w:num w:numId="5">
    <w:abstractNumId w:val="22"/>
  </w:num>
  <w:num w:numId="6">
    <w:abstractNumId w:val="23"/>
  </w:num>
  <w:num w:numId="7">
    <w:abstractNumId w:val="8"/>
  </w:num>
  <w:num w:numId="8">
    <w:abstractNumId w:val="21"/>
  </w:num>
  <w:num w:numId="9">
    <w:abstractNumId w:val="18"/>
  </w:num>
  <w:num w:numId="10">
    <w:abstractNumId w:val="10"/>
  </w:num>
  <w:num w:numId="11">
    <w:abstractNumId w:val="0"/>
  </w:num>
  <w:num w:numId="12">
    <w:abstractNumId w:val="20"/>
  </w:num>
  <w:num w:numId="13">
    <w:abstractNumId w:val="16"/>
  </w:num>
  <w:num w:numId="14">
    <w:abstractNumId w:val="7"/>
  </w:num>
  <w:num w:numId="15">
    <w:abstractNumId w:val="11"/>
  </w:num>
  <w:num w:numId="16">
    <w:abstractNumId w:val="15"/>
  </w:num>
  <w:num w:numId="17">
    <w:abstractNumId w:val="12"/>
  </w:num>
  <w:num w:numId="18">
    <w:abstractNumId w:val="13"/>
  </w:num>
  <w:num w:numId="19">
    <w:abstractNumId w:val="6"/>
  </w:num>
  <w:num w:numId="20">
    <w:abstractNumId w:val="3"/>
  </w:num>
  <w:num w:numId="21">
    <w:abstractNumId w:val="5"/>
  </w:num>
  <w:num w:numId="22">
    <w:abstractNumId w:val="4"/>
  </w:num>
  <w:num w:numId="23">
    <w:abstractNumId w:val="1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A1D79"/>
    <w:rsid w:val="0024064D"/>
    <w:rsid w:val="0028740D"/>
    <w:rsid w:val="0029360E"/>
    <w:rsid w:val="004073C3"/>
    <w:rsid w:val="00667CDB"/>
    <w:rsid w:val="006D1D35"/>
    <w:rsid w:val="0089082A"/>
    <w:rsid w:val="008A1D79"/>
    <w:rsid w:val="00953DB3"/>
    <w:rsid w:val="00A25145"/>
    <w:rsid w:val="00B2579B"/>
    <w:rsid w:val="00BC1268"/>
    <w:rsid w:val="00C720C4"/>
    <w:rsid w:val="00C92F13"/>
    <w:rsid w:val="00CB76D5"/>
    <w:rsid w:val="00D76DB8"/>
    <w:rsid w:val="00DE3290"/>
    <w:rsid w:val="00E254DD"/>
    <w:rsid w:val="00EE59F0"/>
    <w:rsid w:val="00F12953"/>
    <w:rsid w:val="00FB1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145"/>
  </w:style>
  <w:style w:type="paragraph" w:styleId="1">
    <w:name w:val="heading 1"/>
    <w:basedOn w:val="a"/>
    <w:next w:val="a"/>
    <w:link w:val="10"/>
    <w:qFormat/>
    <w:rsid w:val="00667CD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8A1D79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8A1D79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Style4">
    <w:name w:val="Style4"/>
    <w:basedOn w:val="a"/>
    <w:rsid w:val="008A1D79"/>
    <w:pPr>
      <w:widowControl w:val="0"/>
      <w:autoSpaceDE w:val="0"/>
      <w:autoSpaceDN w:val="0"/>
      <w:adjustRightInd w:val="0"/>
      <w:spacing w:after="0" w:line="228" w:lineRule="exact"/>
      <w:ind w:firstLine="30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rsid w:val="008A1D79"/>
    <w:rPr>
      <w:rFonts w:ascii="Times New Roman" w:hAnsi="Times New Roman" w:cs="Times New Roman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8A1D79"/>
    <w:rPr>
      <w:rFonts w:ascii="Times New Roman" w:hAnsi="Times New Roman" w:cs="Times New Roman" w:hint="default"/>
      <w:color w:val="333399"/>
      <w:u w:val="single"/>
    </w:rPr>
  </w:style>
  <w:style w:type="paragraph" w:styleId="a4">
    <w:name w:val="header"/>
    <w:aliases w:val=" Знак1,Знак1"/>
    <w:basedOn w:val="a"/>
    <w:link w:val="a5"/>
    <w:rsid w:val="00667C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aliases w:val=" Знак1 Знак,Знак1 Знак"/>
    <w:basedOn w:val="a0"/>
    <w:link w:val="a4"/>
    <w:rsid w:val="00667CDB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667CD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67CDB"/>
    <w:rPr>
      <w:rFonts w:ascii="Times New Roman" w:eastAsia="Times New Roman" w:hAnsi="Times New Roman" w:cs="Times New Roman"/>
      <w:sz w:val="16"/>
      <w:szCs w:val="16"/>
    </w:rPr>
  </w:style>
  <w:style w:type="character" w:customStyle="1" w:styleId="a6">
    <w:name w:val="номер страницы"/>
    <w:basedOn w:val="a0"/>
    <w:rsid w:val="00667CDB"/>
  </w:style>
  <w:style w:type="character" w:customStyle="1" w:styleId="10">
    <w:name w:val="Заголовок 1 Знак"/>
    <w:basedOn w:val="a0"/>
    <w:link w:val="1"/>
    <w:rsid w:val="00667CDB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"/>
    <w:basedOn w:val="a"/>
    <w:link w:val="a8"/>
    <w:semiHidden/>
    <w:rsid w:val="00667CD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semiHidden/>
    <w:rsid w:val="00667CDB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667C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9">
    <w:name w:val="page number"/>
    <w:basedOn w:val="a0"/>
    <w:rsid w:val="00667CDB"/>
  </w:style>
  <w:style w:type="paragraph" w:styleId="aa">
    <w:name w:val="List Paragraph"/>
    <w:basedOn w:val="a"/>
    <w:uiPriority w:val="34"/>
    <w:qFormat/>
    <w:rsid w:val="00667CDB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953DB3"/>
    <w:pPr>
      <w:spacing w:after="120" w:line="480" w:lineRule="auto"/>
      <w:ind w:left="283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53DB3"/>
    <w:rPr>
      <w:rFonts w:ascii="Times New Roman" w:eastAsia="Calibri" w:hAnsi="Times New Roman" w:cs="Times New Roman"/>
      <w:sz w:val="28"/>
      <w:szCs w:val="20"/>
    </w:rPr>
  </w:style>
  <w:style w:type="paragraph" w:customStyle="1" w:styleId="310">
    <w:name w:val="Основной текст 31"/>
    <w:basedOn w:val="a"/>
    <w:rsid w:val="00953D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4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Malykova</dc:creator>
  <cp:lastModifiedBy>айжан</cp:lastModifiedBy>
  <cp:revision>8</cp:revision>
  <dcterms:created xsi:type="dcterms:W3CDTF">2015-10-01T17:31:00Z</dcterms:created>
  <dcterms:modified xsi:type="dcterms:W3CDTF">2015-10-01T17:55:00Z</dcterms:modified>
</cp:coreProperties>
</file>